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0E6" w:rsidRDefault="003126B5" w:rsidP="003126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26B5">
        <w:rPr>
          <w:rFonts w:ascii="Times New Roman" w:hAnsi="Times New Roman" w:cs="Times New Roman"/>
          <w:b/>
          <w:sz w:val="28"/>
          <w:szCs w:val="28"/>
        </w:rPr>
        <w:t xml:space="preserve">Прокуратура Кунашакского района </w:t>
      </w:r>
    </w:p>
    <w:p w:rsidR="00352B2E" w:rsidRDefault="000079D4" w:rsidP="0060202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79D4">
        <w:rPr>
          <w:rFonts w:ascii="Times New Roman" w:hAnsi="Times New Roman" w:cs="Times New Roman"/>
          <w:b/>
          <w:sz w:val="28"/>
          <w:szCs w:val="28"/>
        </w:rPr>
        <w:t>Налоговые льготы для семей с двумя и более детьми</w:t>
      </w:r>
    </w:p>
    <w:p w:rsidR="000079D4" w:rsidRDefault="000079D4" w:rsidP="0060202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079D4" w:rsidRPr="000079D4" w:rsidRDefault="000079D4" w:rsidP="000079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79D4">
        <w:rPr>
          <w:rFonts w:ascii="Times New Roman" w:hAnsi="Times New Roman" w:cs="Times New Roman"/>
          <w:sz w:val="28"/>
          <w:szCs w:val="28"/>
        </w:rPr>
        <w:t>В связи с поправками в Налоговый кодекс Российской Федерации, внесенными Федеральным законом от 29.11.2021 № 382-ФЗ, с 1 января 2022 года семьи с двумя и более детьми могут улучшить жилищные условия без уплаты налогов.</w:t>
      </w:r>
    </w:p>
    <w:p w:rsidR="000079D4" w:rsidRPr="000079D4" w:rsidRDefault="000079D4" w:rsidP="000079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79D4">
        <w:rPr>
          <w:rFonts w:ascii="Times New Roman" w:hAnsi="Times New Roman" w:cs="Times New Roman"/>
          <w:sz w:val="28"/>
          <w:szCs w:val="28"/>
        </w:rPr>
        <w:t>Освобождение от уплаты налога на доходы физических лиц от продажи жилья для данной категории граждан действует вне зависимости от того, сколько лет недвижимое имущество находилось в их собственности.</w:t>
      </w:r>
    </w:p>
    <w:p w:rsidR="000079D4" w:rsidRPr="000079D4" w:rsidRDefault="000079D4" w:rsidP="000079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79D4">
        <w:rPr>
          <w:rFonts w:ascii="Times New Roman" w:hAnsi="Times New Roman" w:cs="Times New Roman"/>
          <w:sz w:val="28"/>
          <w:szCs w:val="28"/>
        </w:rPr>
        <w:t>Для этого необходимо одновременно соблюсти условия:</w:t>
      </w:r>
    </w:p>
    <w:p w:rsidR="000079D4" w:rsidRPr="000079D4" w:rsidRDefault="000079D4" w:rsidP="000079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79D4">
        <w:rPr>
          <w:rFonts w:ascii="Times New Roman" w:hAnsi="Times New Roman" w:cs="Times New Roman"/>
          <w:sz w:val="28"/>
          <w:szCs w:val="28"/>
        </w:rPr>
        <w:t xml:space="preserve">-налогоплательщик или его супруг являются родителями двух или более несовершеннолетних детей (или детей до 24 лет, если они обучаются </w:t>
      </w:r>
      <w:proofErr w:type="spellStart"/>
      <w:r w:rsidRPr="000079D4">
        <w:rPr>
          <w:rFonts w:ascii="Times New Roman" w:hAnsi="Times New Roman" w:cs="Times New Roman"/>
          <w:sz w:val="28"/>
          <w:szCs w:val="28"/>
        </w:rPr>
        <w:t>очно</w:t>
      </w:r>
      <w:proofErr w:type="spellEnd"/>
      <w:r w:rsidRPr="000079D4">
        <w:rPr>
          <w:rFonts w:ascii="Times New Roman" w:hAnsi="Times New Roman" w:cs="Times New Roman"/>
          <w:sz w:val="28"/>
          <w:szCs w:val="28"/>
        </w:rPr>
        <w:t>);</w:t>
      </w:r>
    </w:p>
    <w:p w:rsidR="000079D4" w:rsidRPr="000079D4" w:rsidRDefault="000079D4" w:rsidP="000079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79D4">
        <w:rPr>
          <w:rFonts w:ascii="Times New Roman" w:hAnsi="Times New Roman" w:cs="Times New Roman"/>
          <w:sz w:val="28"/>
          <w:szCs w:val="28"/>
        </w:rPr>
        <w:t>- новая недвижимость должна быть приобретена в тот же календарный год, в котором продана старая или не позднее 30 апреля следующего года;</w:t>
      </w:r>
    </w:p>
    <w:p w:rsidR="000079D4" w:rsidRPr="000079D4" w:rsidRDefault="000079D4" w:rsidP="000079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79D4">
        <w:rPr>
          <w:rFonts w:ascii="Times New Roman" w:hAnsi="Times New Roman" w:cs="Times New Roman"/>
          <w:sz w:val="28"/>
          <w:szCs w:val="28"/>
        </w:rPr>
        <w:t>-общая площадь приобретенного жилья или его кадастровая стоимость должны быть больше, чем в проданном объекте;</w:t>
      </w:r>
    </w:p>
    <w:p w:rsidR="000079D4" w:rsidRPr="000079D4" w:rsidRDefault="000079D4" w:rsidP="000079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79D4">
        <w:rPr>
          <w:rFonts w:ascii="Times New Roman" w:hAnsi="Times New Roman" w:cs="Times New Roman"/>
          <w:sz w:val="28"/>
          <w:szCs w:val="28"/>
        </w:rPr>
        <w:t>-кадастровая стоимость проданного жилья не должна превышать 50 млн. рублей;</w:t>
      </w:r>
    </w:p>
    <w:p w:rsidR="000079D4" w:rsidRPr="000079D4" w:rsidRDefault="000079D4" w:rsidP="000079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79D4">
        <w:rPr>
          <w:rFonts w:ascii="Times New Roman" w:hAnsi="Times New Roman" w:cs="Times New Roman"/>
          <w:sz w:val="28"/>
          <w:szCs w:val="28"/>
        </w:rPr>
        <w:t>-на момент продажи жилого помещения ни у гражданина, ни у его детей не должно быть в собственности другого жилья, площадь которого в совокупности больше 50% площади приобретенного жилья.</w:t>
      </w:r>
    </w:p>
    <w:p w:rsidR="006807DD" w:rsidRDefault="000079D4" w:rsidP="000079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79D4">
        <w:rPr>
          <w:rFonts w:ascii="Times New Roman" w:hAnsi="Times New Roman" w:cs="Times New Roman"/>
          <w:sz w:val="28"/>
          <w:szCs w:val="28"/>
        </w:rPr>
        <w:t>Данная возможность действует только в отношении доходов, полученных с 01.01.2022.</w:t>
      </w:r>
    </w:p>
    <w:p w:rsidR="000079D4" w:rsidRDefault="000079D4" w:rsidP="000079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126B5" w:rsidRDefault="003126B5" w:rsidP="00312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Помощник прокурора района  </w:t>
      </w:r>
    </w:p>
    <w:p w:rsidR="003126B5" w:rsidRDefault="003126B5" w:rsidP="00312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26B5" w:rsidRPr="003126B5" w:rsidRDefault="00BF5C33" w:rsidP="00312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юрист 2</w:t>
      </w:r>
      <w:r w:rsidR="003126B5">
        <w:rPr>
          <w:rFonts w:ascii="Times New Roman" w:hAnsi="Times New Roman" w:cs="Times New Roman"/>
          <w:sz w:val="28"/>
          <w:szCs w:val="28"/>
        </w:rPr>
        <w:t xml:space="preserve"> класса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И.А.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Мальсагов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126B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</w:t>
      </w:r>
    </w:p>
    <w:sectPr w:rsidR="003126B5" w:rsidRPr="003126B5" w:rsidSect="001520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126B5"/>
    <w:rsid w:val="000079D4"/>
    <w:rsid w:val="000C07D5"/>
    <w:rsid w:val="001520E6"/>
    <w:rsid w:val="00275E57"/>
    <w:rsid w:val="003126B5"/>
    <w:rsid w:val="00352B2E"/>
    <w:rsid w:val="00406D2C"/>
    <w:rsid w:val="0047061E"/>
    <w:rsid w:val="00573C55"/>
    <w:rsid w:val="0060202C"/>
    <w:rsid w:val="006807DD"/>
    <w:rsid w:val="006F4254"/>
    <w:rsid w:val="009063CB"/>
    <w:rsid w:val="0094780A"/>
    <w:rsid w:val="00973A2E"/>
    <w:rsid w:val="00A27568"/>
    <w:rsid w:val="00B1525D"/>
    <w:rsid w:val="00BF5C33"/>
    <w:rsid w:val="00FE4D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0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227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2020-10-23T04:23:00Z</dcterms:created>
  <dcterms:modified xsi:type="dcterms:W3CDTF">2022-06-28T05:12:00Z</dcterms:modified>
</cp:coreProperties>
</file>